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69EA6" w14:textId="05D1D709" w:rsidR="00AB2741" w:rsidRPr="00AB2741" w:rsidRDefault="00AB2741" w:rsidP="00AB2741">
      <w:pPr>
        <w:jc w:val="center"/>
        <w:rPr>
          <w:b/>
          <w:bCs/>
          <w:sz w:val="28"/>
          <w:szCs w:val="28"/>
        </w:rPr>
      </w:pPr>
      <w:r w:rsidRPr="00AB2741">
        <w:rPr>
          <w:b/>
          <w:bCs/>
          <w:sz w:val="28"/>
          <w:szCs w:val="28"/>
        </w:rPr>
        <w:t>Riptide Swim Team</w:t>
      </w:r>
    </w:p>
    <w:p w14:paraId="118E9F29" w14:textId="6C6AD051" w:rsidR="00AB2741" w:rsidRPr="00AB2741" w:rsidRDefault="00AB2741" w:rsidP="00AB2741">
      <w:pPr>
        <w:jc w:val="center"/>
        <w:rPr>
          <w:b/>
          <w:bCs/>
          <w:sz w:val="28"/>
          <w:szCs w:val="28"/>
        </w:rPr>
      </w:pPr>
      <w:r w:rsidRPr="00AB2741">
        <w:rPr>
          <w:b/>
          <w:bCs/>
          <w:sz w:val="28"/>
          <w:szCs w:val="28"/>
        </w:rPr>
        <w:t>Locker Room Monitoring Procedure</w:t>
      </w:r>
    </w:p>
    <w:p w14:paraId="712DCB05" w14:textId="77777777" w:rsidR="00AB2741" w:rsidRPr="00AB2741" w:rsidRDefault="00AB2741" w:rsidP="00AB2741">
      <w:pPr>
        <w:rPr>
          <w:b/>
          <w:bCs/>
          <w:sz w:val="28"/>
          <w:szCs w:val="28"/>
        </w:rPr>
      </w:pPr>
      <w:r w:rsidRPr="00AB2741">
        <w:rPr>
          <w:b/>
          <w:bCs/>
          <w:sz w:val="28"/>
          <w:szCs w:val="28"/>
        </w:rPr>
        <w:t>PURPOSE</w:t>
      </w:r>
    </w:p>
    <w:p w14:paraId="1765F6EA" w14:textId="0B4595D5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The following guidelines are designed to maintain personal privacy as well as to reduce the risk of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misconduct in locker rooms and changing areas.</w:t>
      </w:r>
    </w:p>
    <w:p w14:paraId="3DBE1B84" w14:textId="77777777" w:rsidR="00AB2741" w:rsidRPr="00AB2741" w:rsidRDefault="00AB2741" w:rsidP="00AB2741">
      <w:pPr>
        <w:rPr>
          <w:b/>
          <w:bCs/>
          <w:sz w:val="28"/>
          <w:szCs w:val="28"/>
        </w:rPr>
      </w:pPr>
      <w:r w:rsidRPr="00AB2741">
        <w:rPr>
          <w:b/>
          <w:bCs/>
          <w:sz w:val="28"/>
          <w:szCs w:val="28"/>
        </w:rPr>
        <w:t>FACILITIES</w:t>
      </w:r>
    </w:p>
    <w:p w14:paraId="4682B467" w14:textId="7CDBED57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The following is a description of our practice and competition facilities to allow athletes and their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families to plan their use:</w:t>
      </w:r>
    </w:p>
    <w:p w14:paraId="1F4FA52B" w14:textId="6B893148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 xml:space="preserve">• We practice </w:t>
      </w:r>
      <w:r>
        <w:rPr>
          <w:sz w:val="28"/>
          <w:szCs w:val="28"/>
        </w:rPr>
        <w:t xml:space="preserve">at the Freedom Aquatic and Fitness Center in Manassas, </w:t>
      </w:r>
      <w:proofErr w:type="spellStart"/>
      <w:r>
        <w:rPr>
          <w:sz w:val="28"/>
          <w:szCs w:val="28"/>
        </w:rPr>
        <w:t>vA</w:t>
      </w:r>
      <w:proofErr w:type="spellEnd"/>
    </w:p>
    <w:p w14:paraId="334B57FE" w14:textId="68DA830E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 xml:space="preserve">• This location has changing areas that is shared with the </w:t>
      </w:r>
      <w:proofErr w:type="gramStart"/>
      <w:r w:rsidRPr="00AB2741">
        <w:rPr>
          <w:sz w:val="28"/>
          <w:szCs w:val="28"/>
        </w:rPr>
        <w:t>general public</w:t>
      </w:r>
      <w:proofErr w:type="gramEnd"/>
      <w:r w:rsidRPr="00AB2741">
        <w:rPr>
          <w:sz w:val="28"/>
          <w:szCs w:val="28"/>
        </w:rPr>
        <w:t>. As such, there are likely</w:t>
      </w:r>
      <w:r>
        <w:rPr>
          <w:sz w:val="28"/>
          <w:szCs w:val="28"/>
        </w:rPr>
        <w:t xml:space="preserve"> t</w:t>
      </w:r>
      <w:r w:rsidRPr="00AB2741">
        <w:rPr>
          <w:sz w:val="28"/>
          <w:szCs w:val="28"/>
        </w:rPr>
        <w:t xml:space="preserve">o be people who are not associated with </w:t>
      </w:r>
      <w:r>
        <w:rPr>
          <w:sz w:val="28"/>
          <w:szCs w:val="28"/>
        </w:rPr>
        <w:t>Riptide Swim Team</w:t>
      </w:r>
      <w:r w:rsidRPr="00AB2741">
        <w:rPr>
          <w:sz w:val="28"/>
          <w:szCs w:val="28"/>
        </w:rPr>
        <w:t xml:space="preserve"> in the changing area around the time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of practice.</w:t>
      </w:r>
    </w:p>
    <w:p w14:paraId="6C7B73BA" w14:textId="77777777" w:rsidR="00AB2741" w:rsidRPr="00AB2741" w:rsidRDefault="00AB2741" w:rsidP="00AB2741">
      <w:pPr>
        <w:rPr>
          <w:b/>
          <w:bCs/>
          <w:sz w:val="28"/>
          <w:szCs w:val="28"/>
        </w:rPr>
      </w:pPr>
      <w:r w:rsidRPr="00AB2741">
        <w:rPr>
          <w:b/>
          <w:bCs/>
          <w:sz w:val="28"/>
          <w:szCs w:val="28"/>
        </w:rPr>
        <w:t>MONITORING</w:t>
      </w:r>
    </w:p>
    <w:p w14:paraId="0A598DDF" w14:textId="67EDA712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Coaches and staff make every effort to recognize when an athlete goes to the locker room or changing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area during practice and competition and, if they do not return in a timely fashion, we will check on the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athlete’s whereabouts.</w:t>
      </w:r>
    </w:p>
    <w:p w14:paraId="668F22FB" w14:textId="42F91215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We discourage parents from entering locker rooms and changing areas unless it is truly necessary. In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those instances, it should only be a same</w:t>
      </w:r>
      <w:r w:rsidRPr="00AB2741">
        <w:rPr>
          <w:rFonts w:ascii="Cambria Math" w:hAnsi="Cambria Math" w:cs="Cambria Math"/>
          <w:sz w:val="28"/>
          <w:szCs w:val="28"/>
        </w:rPr>
        <w:t>‐</w:t>
      </w:r>
      <w:r w:rsidRPr="00AB2741">
        <w:rPr>
          <w:sz w:val="28"/>
          <w:szCs w:val="28"/>
        </w:rPr>
        <w:t>sex parent. If this is necessary, parents should let the coach or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administrator know about this in advance.</w:t>
      </w:r>
    </w:p>
    <w:p w14:paraId="17649764" w14:textId="4DCA7D86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If an athlete needs assistance with his or her uniform or gear (for example, a child under the age of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 xml:space="preserve">eight), or an athlete’s disability warrants assistance, then we ask that parents let the </w:t>
      </w:r>
      <w:proofErr w:type="gramStart"/>
      <w:r w:rsidRPr="00AB2741">
        <w:rPr>
          <w:sz w:val="28"/>
          <w:szCs w:val="28"/>
        </w:rPr>
        <w:t>coach</w:t>
      </w:r>
      <w:proofErr w:type="gramEnd"/>
      <w:r w:rsidRPr="00AB2741">
        <w:rPr>
          <w:sz w:val="28"/>
          <w:szCs w:val="28"/>
        </w:rPr>
        <w:t xml:space="preserve"> or an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administrator know beforehand that he or she will be helping the athlete.</w:t>
      </w:r>
    </w:p>
    <w:p w14:paraId="77CA96FA" w14:textId="77777777" w:rsidR="00AB2741" w:rsidRDefault="00AB2741" w:rsidP="00AB2741">
      <w:pPr>
        <w:rPr>
          <w:b/>
          <w:bCs/>
          <w:sz w:val="28"/>
          <w:szCs w:val="28"/>
        </w:rPr>
      </w:pPr>
    </w:p>
    <w:p w14:paraId="01C9A524" w14:textId="77777777" w:rsidR="00AB2741" w:rsidRDefault="00AB2741" w:rsidP="00AB2741">
      <w:pPr>
        <w:rPr>
          <w:b/>
          <w:bCs/>
          <w:sz w:val="28"/>
          <w:szCs w:val="28"/>
        </w:rPr>
      </w:pPr>
    </w:p>
    <w:p w14:paraId="0284F176" w14:textId="77777777" w:rsidR="00AB2741" w:rsidRDefault="00AB2741" w:rsidP="00AB2741">
      <w:pPr>
        <w:rPr>
          <w:b/>
          <w:bCs/>
          <w:sz w:val="28"/>
          <w:szCs w:val="28"/>
        </w:rPr>
      </w:pPr>
    </w:p>
    <w:p w14:paraId="4DDDCBF8" w14:textId="77777777" w:rsidR="00AB2741" w:rsidRPr="00AB2741" w:rsidRDefault="00AB2741" w:rsidP="00AB2741">
      <w:pPr>
        <w:rPr>
          <w:b/>
          <w:bCs/>
          <w:sz w:val="28"/>
          <w:szCs w:val="28"/>
        </w:rPr>
      </w:pPr>
      <w:r w:rsidRPr="00AB2741">
        <w:rPr>
          <w:b/>
          <w:bCs/>
          <w:sz w:val="28"/>
          <w:szCs w:val="28"/>
        </w:rPr>
        <w:lastRenderedPageBreak/>
        <w:t>Misconduct</w:t>
      </w:r>
    </w:p>
    <w:p w14:paraId="50E6B5F8" w14:textId="77777777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Misconduct and monitored problematic behavior in the locker rooms will not be tolerated.</w:t>
      </w:r>
    </w:p>
    <w:p w14:paraId="3DDFD2DF" w14:textId="77777777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Child/Swimmer:</w:t>
      </w:r>
    </w:p>
    <w:p w14:paraId="4EA97E71" w14:textId="77777777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• First offence; swimmer, parent and coach will discuss behavior and ways to correct</w:t>
      </w:r>
    </w:p>
    <w:p w14:paraId="47D611FC" w14:textId="28EC9BC0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• Second offence; swimmer will no longer have use of locker room area, must come to practice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changed and ready to go, and will leave practice without going into said locker room</w:t>
      </w:r>
    </w:p>
    <w:p w14:paraId="1DE366DE" w14:textId="5D85F35F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• Third offence; swimmer will be suspended from the team</w:t>
      </w:r>
      <w:r>
        <w:rPr>
          <w:sz w:val="28"/>
          <w:szCs w:val="28"/>
        </w:rPr>
        <w:t xml:space="preserve">. </w:t>
      </w:r>
      <w:proofErr w:type="spellStart"/>
      <w:r w:rsidRPr="00AB2741">
        <w:rPr>
          <w:sz w:val="28"/>
          <w:szCs w:val="28"/>
        </w:rPr>
        <w:t>Any</w:t>
      </w:r>
      <w:proofErr w:type="spellEnd"/>
      <w:r w:rsidRPr="00AB2741">
        <w:rPr>
          <w:sz w:val="28"/>
          <w:szCs w:val="28"/>
        </w:rPr>
        <w:t xml:space="preserve"> adult displaying misconduct or problematic behavior in the locker rooms will not be tolerated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 xml:space="preserve">and </w:t>
      </w:r>
      <w:r>
        <w:rPr>
          <w:sz w:val="28"/>
          <w:szCs w:val="28"/>
        </w:rPr>
        <w:t>the Freedom Center staff</w:t>
      </w:r>
      <w:r w:rsidRPr="00AB2741">
        <w:rPr>
          <w:sz w:val="28"/>
          <w:szCs w:val="28"/>
        </w:rPr>
        <w:t xml:space="preserve"> will be notified.</w:t>
      </w:r>
    </w:p>
    <w:p w14:paraId="37EE1051" w14:textId="77777777" w:rsidR="00AB2741" w:rsidRPr="00AB2741" w:rsidRDefault="00AB2741" w:rsidP="00AB2741">
      <w:pPr>
        <w:rPr>
          <w:b/>
          <w:bCs/>
          <w:sz w:val="28"/>
          <w:szCs w:val="28"/>
        </w:rPr>
      </w:pPr>
      <w:r w:rsidRPr="00AB2741">
        <w:rPr>
          <w:b/>
          <w:bCs/>
          <w:sz w:val="28"/>
          <w:szCs w:val="28"/>
        </w:rPr>
        <w:t>USE OF CELL PHONES AND OTHER MOBILE RECORDING DEVICES</w:t>
      </w:r>
    </w:p>
    <w:p w14:paraId="67909901" w14:textId="0E90D1B2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Cell phones and other mobile devices with recording capabilities, including voice recording, still cameras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and video cameras increase the risk for different forms of misconduct in locker rooms and changing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areas. The USA Swimming Athlete Protection Policies prohibit the use of such devices in the locker room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or other changing area:</w:t>
      </w:r>
    </w:p>
    <w:p w14:paraId="18B1B661" w14:textId="64C95262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305.3 Use of audio or visual recording devices, including a cell phone camera, is not allowed in</w:t>
      </w:r>
      <w:r>
        <w:rPr>
          <w:sz w:val="28"/>
          <w:szCs w:val="28"/>
        </w:rPr>
        <w:t xml:space="preserve"> </w:t>
      </w:r>
      <w:r w:rsidRPr="00AB2741">
        <w:rPr>
          <w:sz w:val="28"/>
          <w:szCs w:val="28"/>
        </w:rPr>
        <w:t>changing areas, rest rooms or locker rooms.</w:t>
      </w:r>
    </w:p>
    <w:p w14:paraId="74AE6B92" w14:textId="77777777" w:rsidR="00AB2741" w:rsidRPr="00AB2741" w:rsidRDefault="00AB2741" w:rsidP="00AB2741">
      <w:pPr>
        <w:rPr>
          <w:b/>
          <w:bCs/>
          <w:sz w:val="28"/>
          <w:szCs w:val="28"/>
        </w:rPr>
      </w:pPr>
      <w:r w:rsidRPr="00AB2741">
        <w:rPr>
          <w:b/>
          <w:bCs/>
          <w:sz w:val="28"/>
          <w:szCs w:val="28"/>
        </w:rPr>
        <w:t>AWARENESS</w:t>
      </w:r>
    </w:p>
    <w:p w14:paraId="6261B30D" w14:textId="77777777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During practice times, coaches use a single facility used at the opposite end of the pool.</w:t>
      </w:r>
    </w:p>
    <w:p w14:paraId="591EF308" w14:textId="77777777" w:rsidR="00AB2741" w:rsidRPr="00AB2741" w:rsidRDefault="00AB2741" w:rsidP="00AB2741">
      <w:pPr>
        <w:rPr>
          <w:sz w:val="28"/>
          <w:szCs w:val="28"/>
        </w:rPr>
      </w:pPr>
      <w:r w:rsidRPr="00AB2741">
        <w:rPr>
          <w:sz w:val="28"/>
          <w:szCs w:val="28"/>
        </w:rPr>
        <w:t>During swim meets, the single facility/stall is closed off to all swimmers, and is used for Officials and</w:t>
      </w:r>
    </w:p>
    <w:p w14:paraId="3C2489D4" w14:textId="6166C50B" w:rsidR="00067CA0" w:rsidRDefault="00067CA0" w:rsidP="00AB2741"/>
    <w:sectPr w:rsidR="00067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A0"/>
    <w:rsid w:val="00067CA0"/>
    <w:rsid w:val="00A92CB7"/>
    <w:rsid w:val="00A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A689D"/>
  <w15:chartTrackingRefBased/>
  <w15:docId w15:val="{C6CC61E3-3FCD-0D41-A155-D35DCF7E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Shandra Richardson</dc:creator>
  <cp:keywords/>
  <dc:description/>
  <cp:lastModifiedBy>Shandra Richardson</cp:lastModifiedBy>
  <cp:revision>1</cp:revision>
  <dcterms:created xsi:type="dcterms:W3CDTF">2024-10-21T16:32:00Z</dcterms:created>
  <dcterms:modified xsi:type="dcterms:W3CDTF">2024-10-21T20:41:00Z</dcterms:modified>
</cp:coreProperties>
</file>